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(台北)職業安全衛生業務主管在職教育訓練(回訓)[日間]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115年12月3日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職業安全衛生業務主管在職教育訓練(回訓)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115年12月3日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須具備業務主管資格者並擔任相關工作者，每兩年應至少參加6小時之在職教育訓練。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1.具有甲種業務主管、乙種業務主管、丙種業務主管等任一訓練之結業證書影本。2.身分證正、反影本。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陳怡臻　02-2321-1518 分機:21</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