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營造甲、乙、丙種業務主管)、一年以上營造工作證明(民國98年1月8日前取得之業務主管結業證書者須提供)；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