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(花蓮)(營造)營造丙種業務主管[日間]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◆本期為統一電腦測驗，若確定開班可報名參加電腦測驗，其測驗日期預定為115年12月19日，將依報考人數進行安排;地點於本會。
◆※因每班人數46名為限，本會將以報名相關文件繳交齊全及完成繳費者為優先排入，額滿時直接順延至下一期，毋須重新報名。　
若人數不足時，自動順延下一期。(會另行通知)
有意願者請先系統報名，可提升開班機會
報名期限: 10/1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 1、一吋身脫帽照片(光面紙)4張。 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