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##課前回傳⮕身分證正反面影本1份、職業安全衛生管理員2年內之期滿證書影本；上課當天攜帶⮕1吋相片×2張、身分證正本(以備查核)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