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具有營造業甲種業務主管、營造業乙種業務主管、營造業丙種業務主管等任一訓練之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