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115年12月5日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12000（59小時）</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115年12月5日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(報名截止日期：115年12月4日)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◆上課日期：115年12/5、12/6、12/12、12/13、12/19、12/20及116年1/9、1/10◆

◆本期可報名參加115年度第三梯次技術士技能檢定欲參加技能檢定，取得職業衛生管理甲級技術士證者[【報檢資格請參考-職業安全衛生管理檢定考報考資格】]https://www.cshm.org.tw/AccreditationExam/Index)。

本梯次可招收抵充上課時數為59小時者。(抵充上課資格限制：管理員訓練時數115小時，且結訓日期起算未超過二年並領有期滿證明者。)

◆※因每班人數60名為限，本會將以報名相關文件繳交齊全及完成繳費者為優先排入。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 一吋半身脫帽照片(光面紙)乙式2張。2. 身分證正、反面影印本。3. 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北平教室(02)2321-8195\r\n忠孝教室 (02)2321-1518 (請直撥承辦人分機，若不知分機請撥9總機)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