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115年10月6日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5000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115年10月6日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依健康保護規則第15條急救人員不得有失聰、兩眼裸視或矯正視力後均在零點六以下、失能及健康不良等，足以妨礙急救事宜者</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一吋半身脫帽照片(光面紙)乙式2張。2. 身分證正、反面影印本。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劉婉怡　(02)2321-8195 分機:29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