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下午3點上課</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具有甲種業務主管、乙種業務主管、丙種業務主管等任一訓練之結業證書影本、身分證正、反影本。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