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授課對象：
欲擔任企業規模在100人以上之製造業、服務業或其它非營造業之職業安全衛生業務主管者，應接受本項甲種業務主管之訓練及測驗。
對前項事業作業勞工欲擔任甲種職業安全衛生業務主管者，應接受本項甲種業務主管之訓練及測驗。
課程目標：
取得『甲種職業安全衛生業務主管』結業證書。
【注意】甲種職業安全衛生業務主管安全衛生教育訓練之結訓測驗，應於中央主管機關認可之測驗試場辦理，採電腦出題測驗。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一吋相片五張、身分證影本正反面一份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