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1.依職業安全衛生教育訓練規則第十七條辦理，有害物作業主管取得證書後每三年需再參加六小時之安全衛生在職回訓課程。
2.報名時需將原證書回傳至本中心,以便報備主管機關
課程目標
取得在職教育訓練時數6小時(依規定有害作業主管每3年至少接受6小時在職訓練)。</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身分證正反面影本、訓練結業證書影本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