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800元</w:t>
            </w:r>
            <w:r>
              <w:rPr>
                <w:rFonts w:ascii="微軟正黑體" w:eastAsia="微軟正黑體" w:hAnsi="微軟正黑體" w:hint="eastAsia"/>
              </w:rPr>
              <w:t xml:space="preserve"> </w:t>
            </w:r>
            <w:r w:rsidRPr="00A24698">
              <w:rPr>
                <w:rFonts w:ascii="微軟正黑體" w:eastAsia="微軟正黑體" w:hAnsi="微軟正黑體"/>
                <w:color w:val="FF0000"/>
              </w:rPr>
              <w:t> (新生：600元；舊學員/舊廠商：500元 (截止日:115/12/31))</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身分證正反面影本、高空初訓結業證書。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