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(台北)職業安全衛生業務主管在職教育訓練(回訓)[日間]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116年3月11日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職業安全衛生業務主管在職教育訓練(回訓)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116年3月11日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(報名截止日期：116年3月10日)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須具備業務主管資格者並擔任相關工作者，每兩年應至少參加6小時之在職教育訓練。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1.具有甲種業務主管、乙種業務主管、丙種業務主管等任一訓練之結業證書。2.身分證正、反影本. </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