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(三人同行，九折優惠(未稅))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每週二、四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依「職業安全衛生教育訓練規則」規定，雇主對擔任營造業職業安全衛生業務主管之勞工，應於事前使其接受營造業職業安全衛生業務主管之安全衛生教育訓練。雇主或其代理人擔任營造業職業安全衛生業務主管者，亦同。
授課對象：
欲擔任企業規模在100人以上之營造工程等法定營造行業別之職業安全衛生業務主管者，應接受本項營造業甲種業務主管之訓練及測驗。 對前項事業作業勞工欲擔任營造業甲種職業安全衛生業務主管者，應接受本項營造業甲種業務主管之訓練及測驗。
課程目標：
取得『營造業甲種職業安全衛生業務主管』結業證書。
【注意】營造業甲種職業安全衛生業務主管安全衛生教育訓練之結訓測驗，應於中央主管機關認可之測驗試場辦理，採電腦出題測驗。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一吋相片五張、身分證影本正反面一份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