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某些課程4小時長，上課時間為18:00~22:00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規定，雇主對擔任營造業職業安全衛生業務主管之勞工，應於事前使其接受營造業職業安全衛生業務主管之安全衛生教育訓練。雇主或其代理人擔任營造業職業安全衛生業務主管者，亦同。
授課對象：
欲擔任企業規模在100人以上之營造工程等法定營造行業別之職業安全衛生業務主管者，應接受本項營造業甲種業務主管之訓練及測驗。 對前項事業作業勞工欲擔任營造業甲種職業安全衛生業務主管者，應接受本項營造業甲種業務主管之訓練及測驗。
課程目標：
取得『營造業甲種職業安全衛生業務主管』結業證書。
【注意】營造業甲種職業安全衛生業務主管安全衛生教育訓練之結訓測驗，應於中央主管機關認可之測驗試場辦理，採電腦出題測驗。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