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(嘉義)堆高機操作人員在職訓練(回訓)[夜間]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嘉義</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堆高機操作人員在職訓練(回訓)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嘉義</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一、依據「職業安全衛生教育訓練規則第18條」規定，凡持有工安相關證書者須依其工作需求，定期參與在職訓練課程。
二、依職業安全衛生教育訓練規則第十九條規定，勞工應每三年接受3小時之在職教育訓練。
三、依據職業安全衛生教育訓練規則擔任相關業務者，除取得結業證書外，另需定期參加在職回訓。
四、須具備「堆高機操作人員」資格者並擔任相關工作者，每三年應至少參加三小時之在職教育訓練。</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須具備荷重在一公噸以上堆高機操作人員結業證書且擔任相關工作者，每三年應至少參加3小時之在職教育訓練。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堆高機結業證書或堆高機技術士證</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(05)234-0401</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(05)234-0400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元大銀行(代號：806)　嘉義分行(分行代號0194) 帳號：20192000102786　戶名：中國勞工安全衛生管理學會附設嘉義職業訓練中心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