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(高雄)屋頂作業主管[日間]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115年11月18日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屋頂作業主管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3600</w:t>
            </w:r>
            <w:r>
              <w:rPr>
                <w:rFonts w:ascii="微軟正黑體" w:eastAsia="微軟正黑體" w:hAnsi="微軟正黑體" w:hint="eastAsia"/>
              </w:rPr>
              <w:t xml:space="preserve"> </w:t>
            </w:r>
            <w:r w:rsidRPr="00A24698">
              <w:rPr>
                <w:rFonts w:ascii="微軟正黑體" w:eastAsia="微軟正黑體" w:hAnsi="微軟正黑體"/>
                <w:color w:val="FF0000"/>
              </w:rPr>
              <w:t> (舊學員以九折計.三人同行優惠價)</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115年11月18日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※依職安署規定自109年07月01日起，本訓練課程結束後，測驗統一改為由電腦基金會以電腦測驗方式辦理。
(參加電腦基金會舉辦電腦測驗則需滿16歲)-109年起在本高雄職訓中心辦理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相片4張(1吋)、身分證正、反面影本2份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