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(中壢)職業衛生管理師[假日]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職業衛生管理師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上課時間：每週六及日，日間09:00~18:00，上課日期：11/1、11/7、11/15、11/21、11/22、12/5、12/6、12/12、12/13、12/19、12/20、1/9、1/10、1/16、1/17、1/23、1/24、1/30，詳細課表請來電洽詢。
3. 匯款帳號：(004)臺灣銀行(建國分行)172-001-045-717，戶名：中國勞工安全衛生管理學會附設中壢職業訓練中心彭春花。
4. 因每班人數15名方能開課，未足額則順延開課，不另行通知。本會將以報名相關文件繳交齊全及完成繳費者為優先排入，如人數不足將保留開課資格，造成不便，敬請諒解。
5.  學員缺課時數超過規定時數，且未達退訓時數者，可依規定辦理補課(管理員期滿超過2年無法補課)；費用:收費200/每小時。(缺課時數達全課程時數五分之一者即退訓)。
6.  午餐自理。
8.  請將管理員期滿證明或護理師(高等考試或相當高等考試之特種考試考試及格)或相關學分抵免證明文件回傳電子信箱：cshm2010@gmail.com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1.59小時課程：管理員訓練時數115小時，且結訓日起算未超過二年並領有期滿證明者。2.130小時課程：具管理員結業證書。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