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
因每班人36名為限，本會將以報名相關文件繳交齊全及完成繳費者為優先排入。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1.身分證正、反面影本1份 2.具有下列管理人員資格者(擇一) (1)取得勞工(職業)安全衛生管理乙級技術士證、勞工(職業)安全管理甲級技術士證、勞工(職業)衛生管理甲級技術士證者。 (2)具有勞工(職業)安全衛生管理員、勞工(職業)安全管理師、勞工(職業)衛生管理師資格，且具有地方主管機關資格認定公文者。 (3)持有81年6月29日以前結訓之勞工安全衛生管理員、勞工安全管理師、勞工衛生管理師結業證書者。</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