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(嘉義)有害作業主管在職訓練(回訓)[夜間]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1.依職業安全衛生教育訓練規則第十七條辦理，有害物作業主管取得證書後每三年需再參加六小時之安全衛生在職回訓課程。 2.報名時需將原證書回傳至本中心,以便報備主管機關
課程目標 取得在職教育訓練時數6小時(依規定有害作業主管每3年至少接受6小時在職訓練)。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身分證正反面影本、訓練結業證書影本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