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(高雄)防火管理人初訓[日間]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116年1月21日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防火管理人初訓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116年1月21日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(報名截止日期：116年1月19日)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依《防火管理人訓練專業機構登錄及管理辦法》第三條規定：「取得防火管理人資格者，應自初訓結束之日起，每三年至少接受複訓一次。」</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