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(中壢)鋼構組配作業主管[夜間]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鋼構組配作業主管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報名電話：TEL：(03)4275899，FAX：(03)4275897。
3. 上課時間：夜間18:30~21:30。
4.  匯款帳號：(004)臺灣銀行(建國分行)172-001-045-717，戶名：中國勞工安全衛生管理學會附設中壢職業訓練中心彭春花。
5.  因每班人數60名為限，本會將以報名相關文件繳交齊全及完成繳費者為優先排入，額滿時直接順延至下一期，毋須重新報名。
6.  因每班人數15名方能開課，未足額則順延開課，不另行通知。
7. 本課程已於112/9/1起改採電腦測驗。</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一吋照片2張2. 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