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(中壢)(營造)營造丙種業務主管[夜間]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26(營造業)</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5500-含第一次考試報名費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上課時間：18:00～22:00。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學員缺課時數超過規定時數，且未達退訓時數者，可依規定辦理補課；費用:收費200/每小時。(缺課時數達全課程時數五分之一者即退訓)
8. 費用----5500(含第一次電腦測驗費用)。</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　3.　電子信箱：cshm2010@gmail.com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