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(中壢)(營造)營造甲種業務主管[日間]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(營造)營造甲種業務主管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上課時間：09:00～17:00或09:00～18:00。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學員缺課時數超過規定時數，且未達退訓時數者，可依規定辦理補課；費用:收費200/每小時。(缺課時數達全課程時數五分之一者即退訓)
8. 費用----7000(含第一次電腦測驗費用)。
9. 中午午餐自理。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　3.電子信箱：cshm2010@gmail.com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