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(中壢)(營造)營造甲種業務主管[夜間]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7000-含第一次考試報名費-</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報名電話：TEL：(03)4275899，FAX：(03)4275897。
3. 上課時間：18:30～21:30或18:00～22:00。
4. 匯款帳號：(004)臺灣銀行(建國分行)172-001-045-717，戶名：中國勞工安全衛生管理學會附設中壢職業訓練中心彭春花。
5. 因每班人數60名為限，本會將以報名相關文件繳交齊全及完成繳費者為優先排入，額滿時直接順延至下一期，毋須重新報名。
6. 因每班人數15名方能開課，未足額則順延開課，不另行通知。
7.  學員缺課時數超過規定時數，且未達退訓時數者，可依規定辦理補課；費用:收費200/每小時。(缺課時數達全課程時數五分之一者即退訓)
8. 費用----7000(含第一次電腦測驗費用)。</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一吋照片4張2. 身分證正反面影本2份(請自備影本)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