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(中壢)職業安全衛生業務主管在職教育訓練(回訓)[日間]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115年9月14日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職業安全衛生業務主管在職教育訓練(回訓)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優惠價:1300</w:t>
            </w:r>
            <w:r>
              <w:rPr>
                <w:rFonts w:ascii="微軟正黑體" w:eastAsia="微軟正黑體" w:hAnsi="微軟正黑體" w:hint="eastAsia"/>
              </w:rPr>
              <w:t xml:space="preserve"> </w:t>
            </w:r>
            <w:r w:rsidRPr="00A24698">
              <w:rPr>
                <w:rFonts w:ascii="微軟正黑體" w:eastAsia="微軟正黑體" w:hAnsi="微軟正黑體"/>
                <w:color w:val="FF0000"/>
              </w:rPr>
              <w:t> (定價：1500元)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115年9月14日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(報名截止日期：115年9月11日)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匯款帳號：(004)臺灣銀行(建國分行)172-001-045-717，戶名：中國勞工安全衛生管理學會附設中壢職業訓練中心彭春花。
3. 因每班人數60名為限，本會將以報名相關文件繳交齊全及完成繳費者為優先排入，額滿時直接順延至下一期，毋須重新報名。
4. 因每班人數15名方能開課.未足額則順延開課，不另行通知。
5. 確定可配合上課，請先回傳證書至聯絡信箱：cshm202020@gmail.com。
6. 本班回訓資格為【甲、乙、丙、丁種職業安全衛生業務主管】或【職業安全衛生管理員結業證書(自81/06/29至104/05/31前完訓的資格等同於甲種職業安全衛生業務主管)】。</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須具備業務主管資格者並擔任相關工作者，每兩年應至少參加6小時之在職教育訓練。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1.具有甲、乙、丙、丁種業務主管等任一訓練之結業證書。2.身分證正、反面影本。需先將「初訓結業證書」MAIL至學會電子信箱：cshm202020@gmail.com(上傳過無需回傳)</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