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(台中)有害作業主管在職訓練(回訓)[日間]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115年9月22日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有害作業主管在職訓練(回訓)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w:t>
            </w:r>
            <w:r>
              <w:rPr>
                <w:rFonts w:ascii="微軟正黑體" w:eastAsia="微軟正黑體" w:hAnsi="微軟正黑體" w:hint="eastAsia"/>
              </w:rPr>
              <w:t xml:space="preserve"> </w:t>
            </w:r>
            <w:r w:rsidRPr="00A24698">
              <w:rPr>
                <w:rFonts w:ascii="微軟正黑體" w:eastAsia="微軟正黑體" w:hAnsi="微軟正黑體"/>
                <w:color w:val="FF0000"/>
              </w:rPr>
              <w:t> (於9/14前繳費享早鳥優惠1080元；報名截止日至：9/15下午15:00前)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115年9月22日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(報名截止日期：115年9月15日)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◆報名後，請先將初訓結業證書及身分證正.反面「上傳報名系統/掃描/拍照回傳mail或Line至本中心」，以利確認個人資料無誤。官方LINE ID:@161avxwf
◆因每班報名人數名額有限，本會將以報名相關文件繳交齊全及完成繳費者為優先排入，額滿時直接順延至下一期，毋須重新報名。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須具備有害物質作業主管結業證書且擔任相關工作者，每三年應至少參加6小時之在職教育訓練。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※請學員於開課當天攜帶下列證件：1、原結業證書影本1份(有機溶劑、缺氧、粉塵、鉛、特定化學物質，任一均可)2、身分證正、反影本1份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張智傑　(04)2265-4040 分機:17</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