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(台中)職業業務主管暨職業管理人員在職訓練(回訓)[日間]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115年8月26日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職業業務主管暨職業管理人員在職訓練(回訓)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0.0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6小時-1200元，12小時-2400元</w:t>
            </w:r>
            <w:r>
              <w:rPr>
                <w:rFonts w:ascii="微軟正黑體" w:eastAsia="微軟正黑體" w:hAnsi="微軟正黑體" w:hint="eastAsia"/>
              </w:rPr>
              <w:t xml:space="preserve"> </w:t>
            </w:r>
            <w:r w:rsidRPr="00A24698">
              <w:rPr>
                <w:rFonts w:ascii="微軟正黑體" w:eastAsia="微軟正黑體" w:hAnsi="微軟正黑體"/>
                <w:color w:val="FF0000"/>
              </w:rPr>
              <w:t> (於8/18前繳費享6hr-早鳥優惠1080元，12hr-早鳥優惠2160元；報名截止日至：8/19下午15點前)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115年8月26日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◆報名後，請先將初訓結業證書/技術士證及身分證正.反面「上傳報名系統/掃描/拍照回傳mail或Line至本中心」，以利確認個人資料無誤。。官方LINE：＠161avxwf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須具備管理員、業務主管結業證書或具有管理師、管理員資格者並擔任相關工作者，職業安全衛生管理人員每兩年應至少參加12小時在職教育訓練;;職業安全衛生業務主管每二年應至少6小時在職教育訓練。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※請學員於開課當天攜帶下列證件：1、甲/乙/丙種職業安全衛生業務主管結業證書正本1份；管理師、管理員資格者結業證書/技術士證正本1份2、身分證正、反面影本1份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王貴蘭　(04)2265-4040 分機:16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