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(台北)職業安全衛生管理員[夜間]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115年12月1日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職業安全衛生管理員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115</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13000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115年12月1日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(報名截止日期：115年12月1日)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依職業安全衛生教育訓練規則第十九條規定，勞工應每兩年接受12小時之在職教育訓練。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◆上課日期：
12月：1、2、3、8、9、10、15、16、17、22、23、24
116年1月：5、6、7、12、13、14、19、20、21、
116年2月：16、17、18、23、24、25
116年3月：2、3、4、9、10、11、16、17、18、23、24、25◆
◆本期可報名參加116年度第二梯次技術士技能檢定；欲參加技能檢定，取得職業安全衛生管理乙級技術士證者[【報檢資格請參考-職業安全衛生管理檢定考報考資格】](https://www.cshm.org.tw/AccreditationExam/Index)。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高中職以上畢業（持國外學歷者，應檢具經駐外單位、外交部授權機構或法院認證之中譯本。）</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一吋半身脫帽照片(光面紙)乙式2張。2. 身分證正、反面影印本。3. 學費新台幣13000元正。4. 高中職以上畢業證書影本。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郭曉蓁　(02)2321-8195 分機:24</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