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若因人數不足時本會有變更修正開課時間之權力，課程時間則順延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