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(高雄)特定化學物質作業主管[日間]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116年1月18日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特定化學物質作業主管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4000</w:t>
            </w:r>
            <w:r>
              <w:rPr>
                <w:rFonts w:ascii="微軟正黑體" w:eastAsia="微軟正黑體" w:hAnsi="微軟正黑體" w:hint="eastAsia"/>
              </w:rPr>
              <w:t xml:space="preserve"> </w:t>
            </w:r>
            <w:r w:rsidRPr="00A24698">
              <w:rPr>
                <w:rFonts w:ascii="微軟正黑體" w:eastAsia="微軟正黑體" w:hAnsi="微軟正黑體"/>
                <w:color w:val="FF0000"/>
              </w:rPr>
              <w:t> (三人同行優惠價九折計)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116年1月18日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(報名截止日期：116年1月15日)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※依職安署規定自107年07月01日起，本訓練課程結束後，測驗統一改為由電腦基金會以電腦測驗方式辦理。　　(參加電腦基金會舉辦電腦測驗則需滿16歲)-109年起在本高雄職訓中心辦理.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相片4張(1吋)、身分正正面影本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