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(高雄)鉛作業主管[日間]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身份證影本2份及一吋相片4張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