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資格1:甲種業務主管、乙種業務主管、丙種業務主管等任一訓練之結業證書正本及影本1份、身分證影本1份
資格2:在81.6.29~104.5.31間取得管理員結業證書，且未取得技術檢定考者，符合甲種業務主管資格，請提供管理員結業證書正本及影本1份、身分證正、反影本1份。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 9/15中午前</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